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360" w:lineRule="auto"/>
        <w:contextualSpacing w:val="0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728788" cy="1220490"/>
            <wp:effectExtent b="0" l="0" r="0" t="0"/>
            <wp:docPr descr="logo_png_fialovy.png" id="1" name="image1.png"/>
            <a:graphic>
              <a:graphicData uri="http://schemas.openxmlformats.org/drawingml/2006/picture">
                <pic:pic>
                  <pic:nvPicPr>
                    <pic:cNvPr descr="logo_png_fialovy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1220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200" w:line="276" w:lineRule="auto"/>
        <w:contextualSpacing w:val="0"/>
        <w:jc w:val="left"/>
        <w:rPr/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0"/>
          <w:szCs w:val="30"/>
          <w:rtl w:val="0"/>
        </w:rPr>
        <w:t xml:space="preserve">Přihláška do spolku Výluka, z.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Výluka, z. s. je dobrovolným a zcela nezávislým občanským spolkem, v němž se spolčili lidé, jejichž společným zájmem je vzdělávání, stav českého školství a zprostředkovávání zkušenosti v oboru učitelství studentům různých, i nepedagogických, oborů či studentům maturitních ročníků středních škol.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Spolek Výluka je povinen seznámit člena se zpracováním jeho osobních údajů, a to formou přílohy “Oznámení o zpracování osobních údajů” této přihlášky.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left"/>
        <w:rPr>
          <w:rFonts w:ascii="Source Sans Pro" w:cs="Source Sans Pro" w:eastAsia="Source Sans Pro" w:hAnsi="Source Sans Pro"/>
          <w:b w:val="1"/>
          <w:sz w:val="26"/>
          <w:szCs w:val="26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6"/>
          <w:szCs w:val="26"/>
          <w:rtl w:val="0"/>
        </w:rPr>
        <w:t xml:space="preserve">Dobrovolně se přihlašuji za člena spolku Výluka, z. s.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left"/>
        <w:rPr>
          <w:rFonts w:ascii="Source Sans Pro" w:cs="Source Sans Pro" w:eastAsia="Source Sans Pro" w:hAnsi="Source Sans Pr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Souhlasím se stanovami spolku, hodlám se jimi řídit a také se dle svých možností podílet na činnosti spolku a spolupracovat při naplňování jeho cílů. Svým podpisem potvrzuji, že všechny uvedené údaje jsou pravdivé.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pacing w:after="0" w:before="0" w:line="384.0000000000000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26"/>
          <w:szCs w:val="26"/>
          <w:rtl w:val="0"/>
        </w:rPr>
        <w:t xml:space="preserve">Osobní údaje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384.00000000000006" w:lineRule="auto"/>
        <w:contextualSpacing w:val="0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Titul, jméno, příjmení: </w:t>
      </w:r>
    </w:p>
    <w:p w:rsidR="00000000" w:rsidDel="00000000" w:rsidP="00000000" w:rsidRDefault="00000000" w:rsidRPr="00000000" w14:paraId="0000000D">
      <w:pPr>
        <w:spacing w:after="120" w:line="384.00000000000006" w:lineRule="auto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Datum narození: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384.00000000000006" w:lineRule="auto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Adresa trvalého bydliště: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384.00000000000006" w:lineRule="auto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Kontaktní adresa: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384.00000000000006" w:lineRule="auto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Mobil: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384.00000000000006" w:lineRule="auto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84.00000000000006" w:lineRule="auto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Poznámka: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spacing w:after="12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………………………………….</w:t>
        <w:tab/>
        <w:tab/>
        <w:t xml:space="preserve">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spacing w:after="120" w:before="0"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Datum </w:t>
        <w:tab/>
        <w:tab/>
        <w:tab/>
        <w:tab/>
        <w:tab/>
        <w:tab/>
        <w:t xml:space="preserve">Podpis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right"/>
      <w:rPr/>
    </w:pPr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Výluka, z. 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right"/>
      <w:rPr/>
    </w:pPr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Ovocný trh 560/5, Staré Město, 110 00 Praha 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right"/>
      <w:rPr/>
    </w:pPr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IČ: 05219833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spacing w:after="0" w:before="0" w:line="240" w:lineRule="auto"/>
      <w:ind w:left="0" w:right="0" w:firstLine="0"/>
      <w:contextualSpacing w:val="0"/>
      <w:jc w:val="right"/>
      <w:rPr/>
    </w:pPr>
    <w:hyperlink r:id="rId1">
      <w:r w:rsidDel="00000000" w:rsidR="00000000" w:rsidRPr="00000000">
        <w:rPr>
          <w:rFonts w:ascii="Source Sans Pro" w:cs="Source Sans Pro" w:eastAsia="Source Sans Pro" w:hAnsi="Source Sans Pro"/>
          <w:color w:val="b7b7b7"/>
          <w:rtl w:val="0"/>
        </w:rPr>
        <w:t xml:space="preserve">www.vyluka.org</w:t>
      </w:r>
    </w:hyperlink>
    <w:r w:rsidDel="00000000" w:rsidR="00000000" w:rsidRPr="00000000">
      <w:rPr>
        <w:rFonts w:ascii="Source Sans Pro" w:cs="Source Sans Pro" w:eastAsia="Source Sans Pro" w:hAnsi="Source Sans Pro"/>
        <w:color w:val="b7b7b7"/>
        <w:rtl w:val="0"/>
      </w:rPr>
      <w:t xml:space="preserve"> / </w:t>
    </w:r>
    <w:hyperlink r:id="rId2">
      <w:r w:rsidDel="00000000" w:rsidR="00000000" w:rsidRPr="00000000">
        <w:rPr>
          <w:rFonts w:ascii="Source Sans Pro" w:cs="Source Sans Pro" w:eastAsia="Source Sans Pro" w:hAnsi="Source Sans Pro"/>
          <w:color w:val="b7b7b7"/>
          <w:rtl w:val="0"/>
        </w:rPr>
        <w:t xml:space="preserve">info@vyluka.org</w:t>
      </w:r>
    </w:hyperlink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contextualSpacing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contextualSpacing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720" w:lineRule="auto"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vyluka.org" TargetMode="External"/><Relationship Id="rId2" Type="http://schemas.openxmlformats.org/officeDocument/2006/relationships/hyperlink" Target="mailto:info@vylu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